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ind w:firstLine="602" w:firstLineChars="200"/>
        <w:jc w:val="center"/>
        <w:rPr>
          <w:rFonts w:ascii="Times New Roman" w:hAnsi="Times New Roman"/>
          <w:b/>
          <w:sz w:val="30"/>
          <w:szCs w:val="30"/>
        </w:rPr>
      </w:pPr>
      <w:r>
        <w:rPr>
          <w:rFonts w:hint="eastAsia"/>
          <w:b/>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sz w:val="30"/>
          <w:szCs w:val="30"/>
        </w:rPr>
        <w:instrText xml:space="preserve">ADDIN CNKISM.UserStyle</w:instrText>
      </w:r>
      <w:r>
        <w:rPr>
          <w:rFonts w:hint="eastAsia"/>
          <w:b/>
          <w:sz w:val="30"/>
          <w:szCs w:val="30"/>
        </w:rPr>
        <w:fldChar w:fldCharType="end"/>
      </w:r>
      <w:r>
        <w:rPr>
          <w:rFonts w:hint="eastAsia"/>
          <w:b/>
          <w:sz w:val="30"/>
          <w:szCs w:val="30"/>
        </w:rPr>
        <w:t>外国语学院202</w:t>
      </w:r>
      <w:r>
        <w:rPr>
          <w:b/>
          <w:sz w:val="30"/>
          <w:szCs w:val="30"/>
        </w:rPr>
        <w:t>2</w:t>
      </w:r>
      <w:r>
        <w:rPr>
          <w:rFonts w:hint="eastAsia"/>
          <w:b/>
          <w:sz w:val="30"/>
          <w:szCs w:val="30"/>
        </w:rPr>
        <w:t>级泰语专升本毕业论文</w:t>
      </w:r>
      <w:r>
        <w:rPr>
          <w:rFonts w:ascii="Times New Roman" w:hAnsi="Times New Roman"/>
          <w:b/>
          <w:sz w:val="30"/>
          <w:szCs w:val="30"/>
        </w:rPr>
        <w:t>(</w:t>
      </w:r>
      <w:r>
        <w:rPr>
          <w:rFonts w:hint="eastAsia" w:ascii="Times New Roman" w:hAnsi="Times New Roman"/>
          <w:b/>
          <w:sz w:val="30"/>
          <w:szCs w:val="30"/>
        </w:rPr>
        <w:t>设计</w:t>
      </w:r>
      <w:r>
        <w:rPr>
          <w:rFonts w:ascii="Times New Roman" w:hAnsi="Times New Roman"/>
          <w:b/>
          <w:sz w:val="30"/>
          <w:szCs w:val="30"/>
        </w:rPr>
        <w:t>)</w:t>
      </w:r>
      <w:r>
        <w:rPr>
          <w:rFonts w:hint="eastAsia" w:ascii="Times New Roman" w:hAnsi="Times New Roman"/>
          <w:b/>
          <w:sz w:val="30"/>
          <w:szCs w:val="30"/>
        </w:rPr>
        <w:t>进度安排</w:t>
      </w:r>
    </w:p>
    <w:p>
      <w:pPr>
        <w:ind w:firstLine="440" w:firstLineChars="200"/>
        <w:rPr>
          <w:sz w:val="24"/>
          <w:szCs w:val="24"/>
        </w:rPr>
      </w:pPr>
      <w:r>
        <w:rPr>
          <w:rFonts w:hint="eastAsia"/>
          <w:sz w:val="22"/>
          <w:szCs w:val="24"/>
        </w:rPr>
        <w:t>为了更好地明确毕业论文（设计）时间进度以及各阶段具体任务，也为了便于管理的规范化，玉溪师范学院外国语学院</w:t>
      </w:r>
      <w:r>
        <w:rPr>
          <w:rFonts w:hint="eastAsia"/>
          <w:sz w:val="22"/>
          <w:szCs w:val="24"/>
          <w:lang w:val="en-US" w:eastAsia="zh-CN"/>
        </w:rPr>
        <w:t>缅甸</w:t>
      </w:r>
      <w:r>
        <w:rPr>
          <w:rFonts w:hint="eastAsia"/>
          <w:sz w:val="22"/>
          <w:szCs w:val="24"/>
        </w:rPr>
        <w:t>语专业教研室特制定毕业论文（设计）进度安排表（如下表所示）。</w:t>
      </w:r>
    </w:p>
    <w:tbl>
      <w:tblPr>
        <w:tblStyle w:val="4"/>
        <w:tblW w:w="14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894"/>
        <w:gridCol w:w="2493"/>
        <w:gridCol w:w="1138"/>
        <w:gridCol w:w="1386"/>
        <w:gridCol w:w="7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9" w:type="dxa"/>
            <w:vAlign w:val="center"/>
          </w:tcPr>
          <w:p>
            <w:pPr>
              <w:pStyle w:val="9"/>
              <w:ind w:firstLine="0" w:firstLineChars="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序号</w:t>
            </w:r>
          </w:p>
        </w:tc>
        <w:tc>
          <w:tcPr>
            <w:tcW w:w="1894" w:type="dxa"/>
            <w:vAlign w:val="center"/>
          </w:tcPr>
          <w:p>
            <w:pPr>
              <w:pStyle w:val="9"/>
              <w:ind w:firstLine="0" w:firstLineChars="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时间</w:t>
            </w:r>
          </w:p>
        </w:tc>
        <w:tc>
          <w:tcPr>
            <w:tcW w:w="2493" w:type="dxa"/>
            <w:vAlign w:val="center"/>
          </w:tcPr>
          <w:p>
            <w:pPr>
              <w:pStyle w:val="9"/>
              <w:ind w:firstLine="0" w:firstLineChars="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工作</w:t>
            </w:r>
          </w:p>
        </w:tc>
        <w:tc>
          <w:tcPr>
            <w:tcW w:w="1138" w:type="dxa"/>
            <w:vAlign w:val="center"/>
          </w:tcPr>
          <w:p>
            <w:pPr>
              <w:pStyle w:val="9"/>
              <w:ind w:firstLine="0" w:firstLineChars="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负责人</w:t>
            </w:r>
          </w:p>
        </w:tc>
        <w:tc>
          <w:tcPr>
            <w:tcW w:w="1386" w:type="dxa"/>
            <w:vAlign w:val="center"/>
          </w:tcPr>
          <w:p>
            <w:pPr>
              <w:pStyle w:val="9"/>
              <w:ind w:firstLine="0" w:firstLineChars="0"/>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督办</w:t>
            </w:r>
          </w:p>
        </w:tc>
        <w:tc>
          <w:tcPr>
            <w:tcW w:w="7232" w:type="dxa"/>
            <w:vAlign w:val="center"/>
          </w:tcPr>
          <w:p>
            <w:pPr>
              <w:pStyle w:val="9"/>
              <w:ind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894"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2023年</w:t>
            </w:r>
            <w:r>
              <w:rPr>
                <w:rFonts w:cs="Angsana New" w:asciiTheme="minorEastAsia" w:hAnsiTheme="minorEastAsia" w:eastAsiaTheme="minorEastAsia"/>
                <w:szCs w:val="26"/>
                <w:lang w:bidi="th-TH"/>
              </w:rPr>
              <w:t>7</w:t>
            </w:r>
            <w:r>
              <w:rPr>
                <w:rFonts w:hint="eastAsia" w:asciiTheme="minorEastAsia" w:hAnsiTheme="minorEastAsia" w:eastAsiaTheme="minorEastAsia" w:cstheme="minorEastAsia"/>
                <w:szCs w:val="21"/>
              </w:rPr>
              <w:t>月</w:t>
            </w:r>
          </w:p>
        </w:tc>
        <w:tc>
          <w:tcPr>
            <w:tcW w:w="2493"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安排指导教师</w:t>
            </w:r>
          </w:p>
        </w:tc>
        <w:tc>
          <w:tcPr>
            <w:tcW w:w="1138"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1386" w:type="dxa"/>
            <w:vAlign w:val="center"/>
          </w:tcPr>
          <w:p>
            <w:pPr>
              <w:pStyle w:val="9"/>
              <w:ind w:firstLine="0" w:firstLineChars="0"/>
              <w:rPr>
                <w:rFonts w:hint="eastAsia" w:asciiTheme="minorEastAsia" w:hAnsiTheme="minorEastAsia" w:eastAsiaTheme="minorEastAsia" w:cstheme="minorBidi"/>
                <w:szCs w:val="26"/>
                <w:cs/>
                <w:lang w:val="en-US" w:eastAsia="zh-CN" w:bidi="th-TH"/>
              </w:rPr>
            </w:pPr>
            <w:r>
              <w:rPr>
                <w:rFonts w:hint="eastAsia" w:asciiTheme="minorEastAsia" w:hAnsiTheme="minorEastAsia" w:eastAsiaTheme="minorEastAsia" w:cstheme="minorBidi"/>
                <w:szCs w:val="26"/>
                <w:cs w:val="0"/>
                <w:lang w:val="en-US" w:eastAsia="zh-CN" w:bidi="th-TH"/>
              </w:rPr>
              <w:t>方玉琼</w:t>
            </w:r>
          </w:p>
        </w:tc>
        <w:tc>
          <w:tcPr>
            <w:tcW w:w="7232" w:type="dxa"/>
            <w:vAlign w:val="center"/>
          </w:tcPr>
          <w:p>
            <w:pPr>
              <w:pStyle w:val="9"/>
              <w:ind w:firstLine="0" w:firstLineChars="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894"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2023年7月－9月中旬 </w:t>
            </w:r>
          </w:p>
        </w:tc>
        <w:tc>
          <w:tcPr>
            <w:tcW w:w="2493"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酝酿并确定选题，撰写选题报告</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选题一旦确定不能更改。确实需要更改的，请参看《关于</w:t>
            </w:r>
            <w:r>
              <w:rPr>
                <w:rFonts w:hint="eastAsia" w:asciiTheme="minorEastAsia" w:hAnsiTheme="minorEastAsia" w:eastAsiaTheme="minorEastAsia" w:cstheme="minorEastAsia"/>
                <w:szCs w:val="21"/>
                <w:lang w:val="en-US" w:eastAsia="zh-CN"/>
              </w:rPr>
              <w:t>缅甸</w:t>
            </w:r>
            <w:r>
              <w:rPr>
                <w:rFonts w:hint="eastAsia" w:asciiTheme="minorEastAsia" w:hAnsiTheme="minorEastAsia" w:eastAsiaTheme="minorEastAsia" w:cstheme="minorEastAsia"/>
                <w:szCs w:val="21"/>
              </w:rPr>
              <w:t>语本科生变更毕业论文选题的规定》，并遵照执行。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3</w:t>
            </w:r>
          </w:p>
        </w:tc>
        <w:tc>
          <w:tcPr>
            <w:tcW w:w="1894" w:type="dxa"/>
            <w:vAlign w:val="center"/>
          </w:tcPr>
          <w:p>
            <w:pPr>
              <w:pStyle w:val="9"/>
              <w:ind w:firstLine="0" w:firstLineChars="0"/>
              <w:rPr>
                <w:rFonts w:cs="Angsana New" w:asciiTheme="minorEastAsia" w:hAnsiTheme="minorEastAsia" w:eastAsiaTheme="minorEastAsia"/>
                <w:szCs w:val="26"/>
                <w:lang w:bidi="th-TH"/>
              </w:rPr>
            </w:pPr>
            <w:r>
              <w:rPr>
                <w:rFonts w:hint="eastAsia" w:asciiTheme="minorEastAsia" w:hAnsiTheme="minorEastAsia" w:eastAsiaTheme="minorEastAsia" w:cstheme="minorEastAsia"/>
                <w:szCs w:val="21"/>
              </w:rPr>
              <w:t>2023年9月</w:t>
            </w:r>
            <w:r>
              <w:rPr>
                <w:rFonts w:hint="eastAsia" w:cs="Angsana New" w:asciiTheme="minorEastAsia" w:hAnsiTheme="minorEastAsia" w:eastAsiaTheme="minorEastAsia"/>
                <w:szCs w:val="26"/>
                <w:lang w:bidi="th-TH"/>
              </w:rPr>
              <w:t>1</w:t>
            </w:r>
            <w:r>
              <w:rPr>
                <w:rFonts w:cs="Angsana New" w:asciiTheme="minorEastAsia" w:hAnsiTheme="minorEastAsia" w:eastAsiaTheme="minorEastAsia"/>
                <w:szCs w:val="26"/>
                <w:lang w:bidi="th-TH"/>
              </w:rPr>
              <w:t>5</w:t>
            </w:r>
            <w:r>
              <w:rPr>
                <w:rFonts w:hint="eastAsia" w:cs="Angsana New" w:asciiTheme="minorEastAsia" w:hAnsiTheme="minorEastAsia" w:eastAsiaTheme="minorEastAsia"/>
                <w:szCs w:val="26"/>
                <w:lang w:bidi="th-TH"/>
              </w:rPr>
              <w:t>日前</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选题报告定稿</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曹凌静</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1</w:t>
            </w:r>
            <w:r>
              <w:rPr>
                <w:rFonts w:asciiTheme="minorEastAsia" w:hAnsiTheme="minorEastAsia" w:eastAsiaTheme="minorEastAsia" w:cstheme="minorBidi"/>
                <w:szCs w:val="26"/>
                <w:lang w:bidi="th-TH"/>
              </w:rPr>
              <w:t xml:space="preserve">. </w:t>
            </w:r>
            <w:r>
              <w:rPr>
                <w:rFonts w:hint="eastAsia" w:asciiTheme="minorEastAsia" w:hAnsiTheme="minorEastAsia" w:eastAsiaTheme="minorEastAsia" w:cstheme="minorBidi"/>
                <w:szCs w:val="26"/>
                <w:lang w:bidi="th-TH"/>
              </w:rPr>
              <w:t>按时上传《选题报告》定稿到维普论文并让指导教师完成审核。</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2</w:t>
            </w:r>
            <w:r>
              <w:rPr>
                <w:rFonts w:asciiTheme="minorEastAsia" w:hAnsiTheme="minorEastAsia" w:eastAsiaTheme="minorEastAsia" w:cstheme="minorBidi"/>
                <w:szCs w:val="26"/>
                <w:lang w:bidi="th-TH"/>
              </w:rPr>
              <w:t xml:space="preserve">. </w:t>
            </w:r>
            <w:r>
              <w:rPr>
                <w:rFonts w:hint="eastAsia" w:asciiTheme="minorEastAsia" w:hAnsiTheme="minorEastAsia" w:eastAsiaTheme="minorEastAsia" w:cstheme="minorBidi"/>
                <w:szCs w:val="26"/>
                <w:lang w:bidi="th-TH"/>
              </w:rPr>
              <w:t>附件上传教师指导记录（带签名和日期）。</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3. 以班级为单位上交纸质版《选题报告》。</w:t>
            </w:r>
          </w:p>
          <w:p>
            <w:pPr>
              <w:pStyle w:val="9"/>
              <w:ind w:firstLine="0" w:firstLineChars="0"/>
              <w:rPr>
                <w:rFonts w:asciiTheme="minorEastAsia" w:hAnsiTheme="minorEastAsia" w:eastAsiaTheme="minorEastAsia" w:cstheme="minorBidi"/>
                <w:b/>
                <w:bCs/>
                <w:color w:val="FF0000"/>
                <w:szCs w:val="26"/>
                <w:lang w:bidi="th-TH"/>
              </w:rPr>
            </w:pPr>
            <w:r>
              <w:rPr>
                <w:rFonts w:hint="eastAsia" w:asciiTheme="minorEastAsia" w:hAnsiTheme="minorEastAsia" w:eastAsiaTheme="minorEastAsia" w:cstheme="minorBidi"/>
                <w:b/>
                <w:bCs/>
                <w:color w:val="FF0000"/>
                <w:szCs w:val="26"/>
                <w:lang w:bidi="th-TH"/>
              </w:rPr>
              <w:t>4. 截止9月15日。</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5. 选题一旦确定，不允许修改。必须修改时，请参照《变更选题规定》。</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注：用学院规定的选题报告模板。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4</w:t>
            </w:r>
          </w:p>
        </w:tc>
        <w:tc>
          <w:tcPr>
            <w:tcW w:w="1894"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2023年9月</w:t>
            </w:r>
            <w:r>
              <w:rPr>
                <w:rFonts w:hint="eastAsia" w:asciiTheme="minorEastAsia" w:hAnsiTheme="minorEastAsia" w:eastAsiaTheme="minorEastAsia" w:cstheme="minorBidi"/>
                <w:szCs w:val="26"/>
                <w:lang w:bidi="th-TH"/>
              </w:rPr>
              <w:t>1</w:t>
            </w:r>
            <w:r>
              <w:rPr>
                <w:rFonts w:asciiTheme="minorEastAsia" w:hAnsiTheme="minorEastAsia" w:eastAsiaTheme="minorEastAsia" w:cstheme="minorBidi"/>
                <w:szCs w:val="26"/>
                <w:lang w:bidi="th-TH"/>
              </w:rPr>
              <w:t>5</w:t>
            </w:r>
            <w:r>
              <w:rPr>
                <w:rFonts w:hint="eastAsia" w:asciiTheme="minorEastAsia" w:hAnsiTheme="minorEastAsia" w:eastAsiaTheme="minorEastAsia" w:cstheme="minorBidi"/>
                <w:szCs w:val="26"/>
                <w:lang w:bidi="th-TH"/>
              </w:rPr>
              <w:t>日</w:t>
            </w:r>
            <w:r>
              <w:rPr>
                <w:rFonts w:hint="eastAsia" w:asciiTheme="minorEastAsia" w:hAnsiTheme="minorEastAsia" w:eastAsiaTheme="minorEastAsia" w:cstheme="minorEastAsia"/>
                <w:szCs w:val="21"/>
              </w:rPr>
              <w:t>－2023年</w:t>
            </w:r>
            <w:r>
              <w:rPr>
                <w:rFonts w:hint="eastAsia" w:asciiTheme="minorEastAsia" w:hAnsiTheme="minorEastAsia" w:eastAsiaTheme="minorEastAsia" w:cstheme="minorBidi"/>
                <w:szCs w:val="21"/>
                <w:lang w:bidi="th-TH"/>
              </w:rPr>
              <w:t>10</w:t>
            </w:r>
            <w:r>
              <w:rPr>
                <w:rFonts w:hint="eastAsia" w:asciiTheme="minorEastAsia" w:hAnsiTheme="minorEastAsia" w:eastAsiaTheme="minorEastAsia" w:cstheme="minorEastAsia"/>
                <w:szCs w:val="21"/>
              </w:rPr>
              <w:t>月1</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日</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 xml:space="preserve">撰写开题报告 </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Bidi"/>
                <w:szCs w:val="26"/>
                <w:cs/>
                <w:lang w:val="en-US" w:eastAsia="zh-CN" w:bidi="th-TH"/>
              </w:rPr>
            </w:pPr>
            <w:r>
              <w:rPr>
                <w:rFonts w:hint="eastAsia" w:asciiTheme="minorEastAsia" w:hAnsiTheme="minorEastAsia" w:eastAsiaTheme="minorEastAsia" w:cstheme="minorBidi"/>
                <w:szCs w:val="26"/>
                <w:cs w:val="0"/>
                <w:lang w:val="en-US" w:eastAsia="zh-CN" w:bidi="th-TH"/>
              </w:rPr>
              <w:t>方玉琼</w:t>
            </w:r>
          </w:p>
        </w:tc>
        <w:tc>
          <w:tcPr>
            <w:tcW w:w="7232"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指导教师需对开题报告严格把关，意见或评价务必客观、真实、科学。</w:t>
            </w:r>
          </w:p>
          <w:p>
            <w:pPr>
              <w:pStyle w:val="9"/>
              <w:ind w:firstLine="0" w:firstLineChars="0"/>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5</w:t>
            </w:r>
          </w:p>
        </w:tc>
        <w:tc>
          <w:tcPr>
            <w:tcW w:w="1894" w:type="dxa"/>
            <w:vAlign w:val="center"/>
          </w:tcPr>
          <w:p>
            <w:pPr>
              <w:pStyle w:val="9"/>
              <w:ind w:firstLine="0" w:firstLineChars="0"/>
              <w:rPr>
                <w:rFonts w:asciiTheme="minorEastAsia" w:hAnsiTheme="minorEastAsia" w:eastAsiaTheme="minorEastAsia" w:cstheme="minorBidi"/>
                <w:szCs w:val="26"/>
                <w:cs/>
                <w:lang w:bidi="th-TH"/>
              </w:rPr>
            </w:pPr>
            <w:r>
              <w:rPr>
                <w:rFonts w:hint="eastAsia" w:asciiTheme="minorEastAsia" w:hAnsiTheme="minorEastAsia" w:eastAsiaTheme="minorEastAsia" w:cstheme="minorEastAsia"/>
                <w:szCs w:val="21"/>
              </w:rPr>
              <w:t>2023年</w:t>
            </w:r>
            <w:r>
              <w:rPr>
                <w:rFonts w:asciiTheme="minorEastAsia" w:hAnsiTheme="minorEastAsia" w:eastAsiaTheme="minorEastAsia" w:cstheme="minorBidi"/>
                <w:szCs w:val="26"/>
                <w:lang w:bidi="th-TH"/>
              </w:rPr>
              <w:t>1</w:t>
            </w:r>
            <w:r>
              <w:rPr>
                <w:rFonts w:hint="eastAsia" w:asciiTheme="minorEastAsia" w:hAnsiTheme="minorEastAsia" w:eastAsiaTheme="minorEastAsia" w:cstheme="minorBidi"/>
                <w:szCs w:val="26"/>
                <w:lang w:bidi="th-TH"/>
              </w:rPr>
              <w:t>0</w:t>
            </w:r>
            <w:r>
              <w:rPr>
                <w:rFonts w:hint="eastAsia" w:asciiTheme="minorEastAsia" w:hAnsiTheme="minorEastAsia" w:eastAsiaTheme="minorEastAsia" w:cstheme="minorEastAsia"/>
                <w:szCs w:val="21"/>
              </w:rPr>
              <w:t>月</w:t>
            </w:r>
            <w:r>
              <w:rPr>
                <w:rFonts w:hint="eastAsia" w:cs="Angsana New" w:asciiTheme="minorEastAsia" w:hAnsiTheme="minorEastAsia" w:eastAsiaTheme="minorEastAsia"/>
                <w:szCs w:val="26"/>
                <w:lang w:bidi="th-TH"/>
              </w:rPr>
              <w:t>31日前</w:t>
            </w:r>
          </w:p>
        </w:tc>
        <w:tc>
          <w:tcPr>
            <w:tcW w:w="2493" w:type="dxa"/>
            <w:vAlign w:val="center"/>
          </w:tcPr>
          <w:p>
            <w:pPr>
              <w:pStyle w:val="9"/>
              <w:ind w:firstLine="0" w:firstLineChars="0"/>
              <w:rPr>
                <w:rFonts w:asciiTheme="minorEastAsia" w:hAnsiTheme="minorEastAsia" w:eastAsiaTheme="minorEastAsia" w:cstheme="minorBidi"/>
                <w:szCs w:val="26"/>
                <w:cs/>
                <w:lang w:bidi="th-TH"/>
              </w:rPr>
            </w:pPr>
            <w:r>
              <w:rPr>
                <w:rFonts w:hint="eastAsia" w:asciiTheme="minorEastAsia" w:hAnsiTheme="minorEastAsia" w:eastAsiaTheme="minorEastAsia" w:cstheme="minorBidi"/>
                <w:szCs w:val="26"/>
                <w:lang w:bidi="th-TH"/>
              </w:rPr>
              <w:t>开题报告定稿</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曹凌静</w:t>
            </w:r>
          </w:p>
        </w:tc>
        <w:tc>
          <w:tcPr>
            <w:tcW w:w="7232" w:type="dxa"/>
            <w:vAlign w:val="center"/>
          </w:tcPr>
          <w:p>
            <w:pPr>
              <w:pStyle w:val="9"/>
              <w:numPr>
                <w:ilvl w:val="0"/>
                <w:numId w:val="1"/>
              </w:numPr>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按时上传《开题报告》定稿到维普论文并让指导教师完成审核。</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2</w:t>
            </w:r>
            <w:r>
              <w:rPr>
                <w:rFonts w:asciiTheme="minorEastAsia" w:hAnsiTheme="minorEastAsia" w:eastAsiaTheme="minorEastAsia" w:cstheme="minorBidi"/>
                <w:szCs w:val="26"/>
                <w:lang w:bidi="th-TH"/>
              </w:rPr>
              <w:t xml:space="preserve">. </w:t>
            </w:r>
            <w:r>
              <w:rPr>
                <w:rFonts w:hint="eastAsia" w:asciiTheme="minorEastAsia" w:hAnsiTheme="minorEastAsia" w:eastAsiaTheme="minorEastAsia" w:cstheme="minorBidi"/>
                <w:szCs w:val="26"/>
                <w:lang w:bidi="th-TH"/>
              </w:rPr>
              <w:t>附件上传教师指导记录（带签名和日期）。</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3. 以班级为单位上交纸质版《开题报告》。</w:t>
            </w:r>
          </w:p>
          <w:p>
            <w:pPr>
              <w:pStyle w:val="9"/>
              <w:ind w:firstLine="0" w:firstLineChars="0"/>
              <w:rPr>
                <w:rFonts w:asciiTheme="minorEastAsia" w:hAnsiTheme="minorEastAsia" w:eastAsiaTheme="minorEastAsia" w:cstheme="minorBidi"/>
                <w:b/>
                <w:bCs/>
                <w:color w:val="FF0000"/>
                <w:szCs w:val="26"/>
                <w:lang w:bidi="th-TH"/>
              </w:rPr>
            </w:pPr>
            <w:r>
              <w:rPr>
                <w:rFonts w:hint="eastAsia" w:asciiTheme="minorEastAsia" w:hAnsiTheme="minorEastAsia" w:eastAsiaTheme="minorEastAsia" w:cstheme="minorBidi"/>
                <w:b/>
                <w:bCs/>
                <w:color w:val="FF0000"/>
                <w:szCs w:val="26"/>
                <w:lang w:bidi="th-TH"/>
              </w:rPr>
              <w:t>4. 截止10月31日。</w:t>
            </w:r>
          </w:p>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Bidi"/>
                <w:szCs w:val="26"/>
                <w:lang w:bidi="th-TH"/>
              </w:rPr>
              <w:t>注：用学院规定的开题报告模板。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6</w:t>
            </w:r>
          </w:p>
        </w:tc>
        <w:tc>
          <w:tcPr>
            <w:tcW w:w="1894"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2023年</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1月</w:t>
            </w:r>
            <w:r>
              <w:rPr>
                <w:rFonts w:hint="eastAsia" w:cs="Angsana New" w:asciiTheme="minorEastAsia" w:hAnsiTheme="minorEastAsia" w:eastAsiaTheme="minorEastAsia"/>
                <w:szCs w:val="26"/>
                <w:lang w:bidi="th-TH"/>
              </w:rPr>
              <w:t>1日</w:t>
            </w:r>
            <w:r>
              <w:rPr>
                <w:rFonts w:hint="eastAsia" w:asciiTheme="minorEastAsia" w:hAnsiTheme="minorEastAsia" w:eastAsiaTheme="minorEastAsia" w:cstheme="minorEastAsia"/>
                <w:szCs w:val="21"/>
              </w:rPr>
              <w:t>－2023年12月</w:t>
            </w:r>
            <w:r>
              <w:rPr>
                <w:rFonts w:hint="eastAsia" w:asciiTheme="minorEastAsia" w:hAnsiTheme="minorEastAsia" w:eastAsiaTheme="minorEastAsia" w:cstheme="minorBidi"/>
                <w:szCs w:val="26"/>
                <w:lang w:bidi="th-TH"/>
              </w:rPr>
              <w:t>3</w:t>
            </w:r>
            <w:r>
              <w:rPr>
                <w:rFonts w:asciiTheme="minorEastAsia" w:hAnsiTheme="minorEastAsia" w:eastAsiaTheme="minorEastAsia" w:cstheme="minorBidi"/>
                <w:szCs w:val="26"/>
                <w:lang w:bidi="th-TH"/>
              </w:rPr>
              <w:t>1</w:t>
            </w:r>
            <w:r>
              <w:rPr>
                <w:rFonts w:hint="eastAsia" w:asciiTheme="minorEastAsia" w:hAnsiTheme="minorEastAsia" w:eastAsiaTheme="minorEastAsia" w:cstheme="minorBidi"/>
                <w:szCs w:val="26"/>
                <w:lang w:bidi="th-TH"/>
              </w:rPr>
              <w:t>日</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开展调查研究</w:t>
            </w:r>
            <w:r>
              <w:rPr>
                <w:rFonts w:hint="eastAsia" w:asciiTheme="minorEastAsia" w:hAnsiTheme="minorEastAsia" w:eastAsiaTheme="minorEastAsia" w:cstheme="minorBidi"/>
                <w:szCs w:val="26"/>
                <w:lang w:bidi="th-TH"/>
              </w:rPr>
              <w:t>分析数据</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numPr>
                <w:ilvl w:val="0"/>
                <w:numId w:val="2"/>
              </w:numPr>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合理安排时间，</w:t>
            </w:r>
            <w:r>
              <w:rPr>
                <w:rFonts w:hint="eastAsia" w:cs="Angsana New" w:asciiTheme="minorEastAsia" w:hAnsiTheme="minorEastAsia" w:eastAsiaTheme="minorEastAsia"/>
                <w:szCs w:val="26"/>
                <w:lang w:bidi="th-TH"/>
              </w:rPr>
              <w:t>主动</w:t>
            </w:r>
            <w:r>
              <w:rPr>
                <w:rFonts w:hint="eastAsia" w:asciiTheme="minorEastAsia" w:hAnsiTheme="minorEastAsia" w:eastAsiaTheme="minorEastAsia" w:cstheme="minorEastAsia"/>
                <w:szCs w:val="21"/>
              </w:rPr>
              <w:t>与指导教师保持联系。</w:t>
            </w:r>
          </w:p>
          <w:p>
            <w:pPr>
              <w:pStyle w:val="9"/>
              <w:numPr>
                <w:ilvl w:val="0"/>
                <w:numId w:val="2"/>
              </w:numPr>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数据务必真实、客观、可靠。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p>
        </w:tc>
        <w:tc>
          <w:tcPr>
            <w:tcW w:w="1894"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2024年</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月1日－2024年</w:t>
            </w:r>
            <w:r>
              <w:rPr>
                <w:rFonts w:hint="eastAsia" w:asciiTheme="minorEastAsia" w:hAnsiTheme="minorEastAsia" w:eastAsiaTheme="minorEastAsia" w:cstheme="minorBidi"/>
                <w:szCs w:val="26"/>
                <w:lang w:bidi="th-TH"/>
              </w:rPr>
              <w:t>2</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Bidi"/>
                <w:szCs w:val="26"/>
                <w:lang w:bidi="th-TH"/>
              </w:rPr>
              <w:t>2</w:t>
            </w:r>
            <w:r>
              <w:rPr>
                <w:rFonts w:asciiTheme="minorEastAsia" w:hAnsiTheme="minorEastAsia" w:eastAsiaTheme="minorEastAsia" w:cstheme="minorBidi"/>
                <w:szCs w:val="26"/>
                <w:lang w:bidi="th-TH"/>
              </w:rPr>
              <w:t>8</w:t>
            </w:r>
            <w:r>
              <w:rPr>
                <w:rFonts w:hint="eastAsia" w:asciiTheme="minorEastAsia" w:hAnsiTheme="minorEastAsia" w:eastAsiaTheme="minorEastAsia" w:cstheme="minorBidi"/>
                <w:szCs w:val="26"/>
                <w:lang w:bidi="th-TH"/>
              </w:rPr>
              <w:t>日</w:t>
            </w:r>
          </w:p>
        </w:tc>
        <w:tc>
          <w:tcPr>
            <w:tcW w:w="2493"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撰写论文一稿</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严格按照外国语学院毕业《论文格式要求与样本》撰写一稿。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8</w:t>
            </w:r>
          </w:p>
        </w:tc>
        <w:tc>
          <w:tcPr>
            <w:tcW w:w="1894" w:type="dxa"/>
            <w:vAlign w:val="center"/>
          </w:tcPr>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EastAsia"/>
                <w:szCs w:val="21"/>
              </w:rPr>
              <w:t>202</w:t>
            </w: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Bidi"/>
                <w:szCs w:val="26"/>
                <w:lang w:bidi="th-TH"/>
              </w:rPr>
              <w:t>年</w:t>
            </w:r>
            <w:r>
              <w:rPr>
                <w:rFonts w:asciiTheme="minorEastAsia" w:hAnsiTheme="minorEastAsia" w:eastAsiaTheme="minorEastAsia" w:cstheme="minorBidi"/>
                <w:szCs w:val="26"/>
                <w:lang w:bidi="th-TH"/>
              </w:rPr>
              <w:t>3</w:t>
            </w:r>
            <w:r>
              <w:rPr>
                <w:rFonts w:hint="eastAsia" w:asciiTheme="minorEastAsia" w:hAnsiTheme="minorEastAsia" w:eastAsiaTheme="minorEastAsia" w:cstheme="minorBidi"/>
                <w:szCs w:val="26"/>
                <w:lang w:bidi="th-TH"/>
              </w:rPr>
              <w:t>月5日前</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完成初稿上交</w:t>
            </w:r>
          </w:p>
        </w:tc>
        <w:tc>
          <w:tcPr>
            <w:tcW w:w="1138" w:type="dxa"/>
            <w:vAlign w:val="center"/>
          </w:tcPr>
          <w:p>
            <w:pPr>
              <w:pStyle w:val="9"/>
              <w:ind w:firstLine="0" w:firstLineChars="0"/>
              <w:rPr>
                <w:rFonts w:asciiTheme="minorEastAsia" w:hAnsiTheme="minorEastAsia" w:eastAsiaTheme="minorEastAsia" w:cstheme="minorBidi"/>
                <w:szCs w:val="26"/>
                <w:cs/>
                <w:lang w:bidi="th-TH"/>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numPr>
                <w:ilvl w:val="0"/>
                <w:numId w:val="3"/>
              </w:numPr>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按时上传一稿定稿到维普论文并让指导教师完成审核。</w:t>
            </w:r>
          </w:p>
          <w:p>
            <w:pPr>
              <w:pStyle w:val="9"/>
              <w:numPr>
                <w:ilvl w:val="0"/>
                <w:numId w:val="3"/>
              </w:numPr>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每一稿需附上《论文指导记录表》供指导教师修改文稿时填写指导建议。</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3</w:t>
            </w:r>
            <w:r>
              <w:rPr>
                <w:rFonts w:asciiTheme="minorEastAsia" w:hAnsiTheme="minorEastAsia" w:eastAsiaTheme="minorEastAsia" w:cstheme="minorBidi"/>
                <w:szCs w:val="26"/>
                <w:lang w:bidi="th-TH"/>
              </w:rPr>
              <w:t xml:space="preserve">. </w:t>
            </w:r>
            <w:r>
              <w:rPr>
                <w:rFonts w:hint="eastAsia" w:asciiTheme="minorEastAsia" w:hAnsiTheme="minorEastAsia" w:eastAsiaTheme="minorEastAsia" w:cstheme="minorBidi"/>
                <w:szCs w:val="26"/>
                <w:lang w:bidi="th-TH"/>
              </w:rPr>
              <w:t>附件上传教师指导记录（带签名和日期）。</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4</w:t>
            </w:r>
            <w:r>
              <w:rPr>
                <w:rFonts w:asciiTheme="minorEastAsia" w:hAnsiTheme="minorEastAsia" w:eastAsiaTheme="minorEastAsia" w:cstheme="minorBidi"/>
                <w:szCs w:val="26"/>
                <w:lang w:bidi="th-TH"/>
              </w:rPr>
              <w:t xml:space="preserve">. </w:t>
            </w:r>
            <w:r>
              <w:rPr>
                <w:rFonts w:hint="eastAsia" w:asciiTheme="minorEastAsia" w:hAnsiTheme="minorEastAsia" w:eastAsiaTheme="minorEastAsia" w:cstheme="minorBidi"/>
                <w:szCs w:val="26"/>
                <w:lang w:bidi="th-TH"/>
              </w:rPr>
              <w:t>保留好指导教师修改记录版本（纸质版和电子版修改记录均可），以便后期归档过程性指导记录。</w:t>
            </w:r>
          </w:p>
          <w:p>
            <w:pPr>
              <w:pStyle w:val="9"/>
              <w:ind w:firstLine="0" w:firstLineChars="0"/>
              <w:rPr>
                <w:rFonts w:asciiTheme="minorEastAsia" w:hAnsiTheme="minorEastAsia" w:eastAsiaTheme="minorEastAsia" w:cstheme="minorBidi"/>
                <w:b/>
                <w:bCs/>
                <w:color w:val="FF0000"/>
                <w:szCs w:val="26"/>
                <w:lang w:bidi="th-TH"/>
              </w:rPr>
            </w:pPr>
            <w:r>
              <w:rPr>
                <w:rFonts w:hint="eastAsia" w:asciiTheme="minorEastAsia" w:hAnsiTheme="minorEastAsia" w:eastAsiaTheme="minorEastAsia" w:cstheme="minorBidi"/>
                <w:b/>
                <w:bCs/>
                <w:color w:val="FF0000"/>
                <w:szCs w:val="26"/>
                <w:lang w:bidi="th-TH"/>
              </w:rPr>
              <w:t>5. 截止3月5日。</w:t>
            </w:r>
          </w:p>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Bidi"/>
                <w:szCs w:val="26"/>
                <w:lang w:bidi="th-TH"/>
              </w:rPr>
              <w:t>注：1</w:t>
            </w:r>
            <w:r>
              <w:rPr>
                <w:rFonts w:asciiTheme="minorEastAsia" w:hAnsiTheme="minorEastAsia" w:eastAsiaTheme="minorEastAsia" w:cstheme="minorBidi"/>
                <w:szCs w:val="26"/>
                <w:lang w:bidi="th-TH"/>
              </w:rPr>
              <w:t>.</w:t>
            </w:r>
            <w:r>
              <w:rPr>
                <w:rFonts w:hint="eastAsia" w:asciiTheme="minorEastAsia" w:hAnsiTheme="minorEastAsia" w:eastAsiaTheme="minorEastAsia" w:cstheme="minorBidi"/>
                <w:szCs w:val="26"/>
                <w:lang w:bidi="th-TH"/>
              </w:rPr>
              <w:t>用学院规定的论文格式要求和样本。</w:t>
            </w:r>
          </w:p>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Bidi"/>
                <w:szCs w:val="26"/>
                <w:lang w:bidi="th-TH"/>
              </w:rPr>
              <w:t xml:space="preserve">    2. </w:t>
            </w:r>
            <w:r>
              <w:rPr>
                <w:rFonts w:hint="eastAsia" w:asciiTheme="minorEastAsia" w:hAnsiTheme="minorEastAsia" w:eastAsiaTheme="minorEastAsia" w:cstheme="minorBidi"/>
                <w:szCs w:val="26"/>
                <w:lang w:bidi="th-TH"/>
              </w:rPr>
              <w:t>初稿至定稿阶段所有指导记录的纸质版或者带有批注的电子版都要存留，以便后期填写《答辩申请书》中指导记录相关的信息。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9</w:t>
            </w:r>
          </w:p>
        </w:tc>
        <w:tc>
          <w:tcPr>
            <w:tcW w:w="1894" w:type="dxa"/>
            <w:vAlign w:val="center"/>
          </w:tcPr>
          <w:p>
            <w:pPr>
              <w:pStyle w:val="9"/>
              <w:ind w:firstLine="0" w:firstLineChars="0"/>
              <w:rPr>
                <w:rFonts w:asciiTheme="minorEastAsia" w:hAnsiTheme="minorEastAsia" w:eastAsiaTheme="minorEastAsia" w:cstheme="minorBidi"/>
                <w:szCs w:val="26"/>
                <w:cs/>
                <w:lang w:bidi="th-TH"/>
              </w:rPr>
            </w:pPr>
            <w:r>
              <w:rPr>
                <w:rFonts w:hint="eastAsia" w:asciiTheme="minorEastAsia" w:hAnsiTheme="minorEastAsia" w:eastAsiaTheme="minorEastAsia" w:cstheme="minorEastAsia"/>
                <w:szCs w:val="21"/>
              </w:rPr>
              <w:t>2024年3月</w:t>
            </w:r>
            <w:r>
              <w:rPr>
                <w:rFonts w:hint="eastAsia" w:asciiTheme="minorEastAsia" w:hAnsiTheme="minorEastAsia" w:eastAsiaTheme="minorEastAsia" w:cstheme="minorBidi"/>
                <w:szCs w:val="26"/>
                <w:lang w:bidi="th-TH"/>
              </w:rPr>
              <w:t>20</w:t>
            </w:r>
            <w:r>
              <w:rPr>
                <w:rFonts w:hint="eastAsia" w:asciiTheme="minorEastAsia" w:hAnsiTheme="minorEastAsia" w:eastAsiaTheme="minorEastAsia" w:cstheme="minorEastAsia"/>
                <w:szCs w:val="21"/>
              </w:rPr>
              <w:t>日前</w:t>
            </w:r>
          </w:p>
        </w:tc>
        <w:tc>
          <w:tcPr>
            <w:tcW w:w="2493"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根据指导教师意见修改第二稿</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学生主动与指导教师联系指导，并按照指导建议及时修改。</w:t>
            </w:r>
          </w:p>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需附上《论文指导记录表》供指导教师修改文稿时填写指导建议。</w:t>
            </w:r>
          </w:p>
          <w:p>
            <w:pPr>
              <w:pStyle w:val="9"/>
              <w:ind w:firstLine="0" w:firstLineChars="0"/>
              <w:rPr>
                <w:rFonts w:asciiTheme="minorEastAsia" w:hAnsiTheme="minorEastAsia" w:eastAsiaTheme="minorEastAsia" w:cstheme="minorEastAsia"/>
                <w:szCs w:val="21"/>
              </w:rPr>
            </w:pPr>
            <w:r>
              <w:rPr>
                <w:rFonts w:asciiTheme="minorEastAsia" w:hAnsiTheme="minorEastAsia" w:eastAsiaTheme="minorEastAsia" w:cstheme="minorBidi"/>
                <w:szCs w:val="26"/>
                <w:lang w:bidi="th-TH"/>
              </w:rPr>
              <w:t xml:space="preserve">3. </w:t>
            </w:r>
            <w:r>
              <w:rPr>
                <w:rFonts w:hint="eastAsia" w:asciiTheme="minorEastAsia" w:hAnsiTheme="minorEastAsia" w:eastAsiaTheme="minorEastAsia" w:cstheme="minorBidi"/>
                <w:szCs w:val="26"/>
                <w:lang w:bidi="th-TH"/>
              </w:rPr>
              <w:t>保留好指导教师修改记录版本（纸质版和电子版修改记录均可），以便后期归档过程性指导记录。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10</w:t>
            </w:r>
          </w:p>
        </w:tc>
        <w:tc>
          <w:tcPr>
            <w:tcW w:w="1894"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202</w:t>
            </w:r>
            <w:r>
              <w:rPr>
                <w:rFonts w:hint="eastAsia" w:asciiTheme="minorEastAsia" w:hAnsiTheme="minorEastAsia" w:eastAsiaTheme="minorEastAsia" w:cstheme="minorBidi"/>
                <w:szCs w:val="26"/>
                <w:lang w:bidi="th-TH"/>
              </w:rPr>
              <w:t>4</w:t>
            </w:r>
            <w:r>
              <w:rPr>
                <w:rFonts w:hint="eastAsia" w:asciiTheme="minorEastAsia" w:hAnsiTheme="minorEastAsia" w:eastAsiaTheme="minorEastAsia" w:cstheme="minorEastAsia"/>
                <w:szCs w:val="21"/>
              </w:rPr>
              <w:t>年3月</w:t>
            </w:r>
            <w:r>
              <w:rPr>
                <w:rFonts w:hint="eastAsia" w:asciiTheme="minorEastAsia" w:hAnsiTheme="minorEastAsia" w:eastAsiaTheme="minorEastAsia" w:cstheme="minorBidi"/>
                <w:szCs w:val="26"/>
                <w:lang w:bidi="th-TH"/>
              </w:rPr>
              <w:t>25日前</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完成第</w:t>
            </w:r>
            <w:r>
              <w:rPr>
                <w:rFonts w:hint="eastAsia" w:cs="Angsana New" w:asciiTheme="minorEastAsia" w:hAnsiTheme="minorEastAsia" w:eastAsiaTheme="minorEastAsia"/>
                <w:szCs w:val="26"/>
                <w:lang w:bidi="th-TH"/>
              </w:rPr>
              <w:t>三</w:t>
            </w:r>
            <w:r>
              <w:rPr>
                <w:rFonts w:hint="eastAsia" w:asciiTheme="minorEastAsia" w:hAnsiTheme="minorEastAsia" w:eastAsiaTheme="minorEastAsia" w:cstheme="minorEastAsia"/>
                <w:szCs w:val="21"/>
              </w:rPr>
              <w:t>稿</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numPr>
                <w:ilvl w:val="0"/>
                <w:numId w:val="4"/>
              </w:numPr>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学生主动与指导教师联系指导，并按照指导建议及时修改。</w:t>
            </w:r>
          </w:p>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需附上《论文指导记录表》供指导教师修改文稿时填写指导建议。</w:t>
            </w:r>
          </w:p>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Bidi"/>
                <w:szCs w:val="26"/>
                <w:lang w:bidi="th-TH"/>
              </w:rPr>
              <w:t xml:space="preserve">3. </w:t>
            </w:r>
            <w:r>
              <w:rPr>
                <w:rFonts w:hint="eastAsia" w:asciiTheme="minorEastAsia" w:hAnsiTheme="minorEastAsia" w:eastAsiaTheme="minorEastAsia" w:cstheme="minorBidi"/>
                <w:szCs w:val="26"/>
                <w:lang w:bidi="th-TH"/>
              </w:rPr>
              <w:t>保留好指导教师修改记录版本（纸质版和电子版修改记录均可），以便后期归档过程性指导记录。</w:t>
            </w:r>
          </w:p>
          <w:p>
            <w:pPr>
              <w:pStyle w:val="9"/>
              <w:ind w:firstLine="0" w:firstLineChars="0"/>
              <w:rPr>
                <w:rFonts w:asciiTheme="minorEastAsia" w:hAnsiTheme="minorEastAsia" w:eastAsiaTheme="minorEastAsia" w:cstheme="minorEastAsia"/>
                <w:szCs w:val="21"/>
              </w:rPr>
            </w:pPr>
            <w:r>
              <w:rPr>
                <w:rFonts w:hint="eastAsia" w:cs="Angsana New" w:asciiTheme="minorEastAsia" w:hAnsiTheme="minorEastAsia" w:eastAsiaTheme="minorEastAsia"/>
                <w:szCs w:val="26"/>
                <w:lang w:bidi="th-TH"/>
              </w:rPr>
              <w:t>注：</w:t>
            </w:r>
            <w:r>
              <w:rPr>
                <w:rFonts w:hint="eastAsia" w:asciiTheme="minorEastAsia" w:hAnsiTheme="minorEastAsia" w:eastAsiaTheme="minorEastAsia" w:cstheme="minorEastAsia"/>
                <w:szCs w:val="21"/>
              </w:rPr>
              <w:t>主动多与指导教师沟通讨论，严格遵守毕业论文格式要求。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11</w:t>
            </w:r>
          </w:p>
        </w:tc>
        <w:tc>
          <w:tcPr>
            <w:tcW w:w="1894"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2024年</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月</w:t>
            </w:r>
            <w:r>
              <w:rPr>
                <w:rFonts w:hint="eastAsia" w:cs="Angsana New" w:asciiTheme="minorEastAsia" w:hAnsiTheme="minorEastAsia" w:eastAsiaTheme="minorEastAsia"/>
                <w:szCs w:val="26"/>
                <w:lang w:bidi="th-TH"/>
              </w:rPr>
              <w:t>1</w:t>
            </w:r>
            <w:r>
              <w:rPr>
                <w:rFonts w:hint="eastAsia" w:asciiTheme="minorEastAsia" w:hAnsiTheme="minorEastAsia" w:eastAsiaTheme="minorEastAsia" w:cstheme="minorBidi"/>
                <w:szCs w:val="26"/>
                <w:lang w:bidi="th-TH"/>
              </w:rPr>
              <w:t>日</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论文定稿</w:t>
            </w:r>
            <w:r>
              <w:rPr>
                <w:rFonts w:asciiTheme="minorEastAsia" w:hAnsiTheme="minorEastAsia" w:eastAsiaTheme="minorEastAsia" w:cstheme="minorBidi"/>
                <w:szCs w:val="26"/>
                <w:lang w:bidi="th-TH"/>
              </w:rPr>
              <w:t>(</w:t>
            </w:r>
            <w:r>
              <w:rPr>
                <w:rFonts w:hint="eastAsia" w:asciiTheme="minorEastAsia" w:hAnsiTheme="minorEastAsia" w:eastAsiaTheme="minorEastAsia" w:cstheme="minorBidi"/>
                <w:szCs w:val="26"/>
                <w:lang w:bidi="th-TH"/>
              </w:rPr>
              <w:t>含完成复制比检测)</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numPr>
                <w:ilvl w:val="0"/>
                <w:numId w:val="5"/>
              </w:numPr>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学生主动与指导教师联系指导，按照指导建议修改后方可定稿。</w:t>
            </w:r>
          </w:p>
          <w:p>
            <w:pPr>
              <w:pStyle w:val="9"/>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需附上《论文指导记录表》供指导教师修改文稿时填写指导建议。</w:t>
            </w:r>
          </w:p>
          <w:p>
            <w:pPr>
              <w:pStyle w:val="9"/>
              <w:ind w:firstLine="0" w:firstLineChars="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zCs w:val="21"/>
              </w:rPr>
              <w:t>保留好指导教师修改记录版本（纸质版和电子版修改记录均可），以便后期归档过程性指导记录。</w:t>
            </w:r>
          </w:p>
          <w:p>
            <w:pPr>
              <w:pStyle w:val="9"/>
              <w:ind w:firstLine="0" w:firstLineChars="0"/>
              <w:rPr>
                <w:rFonts w:asciiTheme="minorEastAsia" w:hAnsiTheme="minorEastAsia" w:eastAsiaTheme="minorEastAsia" w:cstheme="minorEastAsia"/>
                <w:szCs w:val="21"/>
              </w:rPr>
            </w:pPr>
            <w:r>
              <w:rPr>
                <w:rFonts w:hint="cs" w:asciiTheme="minorEastAsia" w:hAnsiTheme="minorEastAsia" w:eastAsiaTheme="minorEastAsia" w:cstheme="minorEastAsia"/>
                <w:szCs w:val="21"/>
                <w:rtl/>
                <w:cs/>
              </w:rPr>
              <w:t>4</w:t>
            </w:r>
            <w:r>
              <w:rPr>
                <w:rFonts w:hint="cs" w:asciiTheme="minorEastAsia" w:hAnsiTheme="minorEastAsia" w:eastAsiaTheme="minorEastAsia" w:cstheme="minorEastAsia"/>
                <w:szCs w:val="21"/>
                <w:cs/>
              </w:rPr>
              <w:t xml:space="preserve">. </w:t>
            </w:r>
            <w:r>
              <w:rPr>
                <w:rFonts w:hint="eastAsia" w:asciiTheme="minorEastAsia" w:hAnsiTheme="minorEastAsia" w:eastAsiaTheme="minorEastAsia" w:cstheme="minorEastAsia"/>
                <w:szCs w:val="21"/>
              </w:rPr>
              <w:t>将终稿定稿按时上传到维普论文并让指导教师完成审核。</w:t>
            </w:r>
          </w:p>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参照《答辩通知》要求准备答辩。</w:t>
            </w:r>
          </w:p>
          <w:p>
            <w:pPr>
              <w:pStyle w:val="9"/>
              <w:ind w:firstLine="0" w:firstLineChars="0"/>
              <w:rPr>
                <w:rFonts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color w:val="FF0000"/>
                <w:szCs w:val="21"/>
              </w:rPr>
              <w:t>6. 截止4月3日。</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注：主动多与指导教师沟通讨论，严格遵守毕业论文格式要求。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69" w:type="dxa"/>
            <w:vMerge w:val="restart"/>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12</w:t>
            </w:r>
          </w:p>
        </w:tc>
        <w:tc>
          <w:tcPr>
            <w:tcW w:w="1894" w:type="dxa"/>
            <w:vMerge w:val="restart"/>
            <w:vAlign w:val="center"/>
          </w:tcPr>
          <w:p>
            <w:pPr>
              <w:pStyle w:val="9"/>
              <w:ind w:firstLine="0" w:firstLineChars="0"/>
              <w:rPr>
                <w:rFonts w:asciiTheme="minorEastAsia" w:hAnsiTheme="minorEastAsia" w:eastAsiaTheme="minorEastAsia" w:cstheme="minorBidi"/>
                <w:szCs w:val="26"/>
                <w:cs/>
                <w:lang w:bidi="th-TH"/>
              </w:rPr>
            </w:pPr>
            <w:r>
              <w:rPr>
                <w:rFonts w:hint="eastAsia" w:asciiTheme="minorEastAsia" w:hAnsiTheme="minorEastAsia" w:eastAsiaTheme="minorEastAsia" w:cstheme="minorEastAsia"/>
                <w:szCs w:val="21"/>
              </w:rPr>
              <w:t>202</w:t>
            </w: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年</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月</w:t>
            </w:r>
            <w:r>
              <w:rPr>
                <w:rFonts w:cs="Angsana New" w:asciiTheme="minorEastAsia" w:hAnsiTheme="minorEastAsia" w:eastAsiaTheme="minorEastAsia"/>
                <w:szCs w:val="26"/>
                <w:lang w:bidi="th-TH"/>
              </w:rPr>
              <w:t>1</w:t>
            </w:r>
            <w:r>
              <w:rPr>
                <w:rFonts w:hint="eastAsia" w:asciiTheme="minorEastAsia" w:hAnsiTheme="minorEastAsia" w:eastAsiaTheme="minorEastAsia" w:cstheme="minorBidi"/>
                <w:szCs w:val="26"/>
                <w:lang w:bidi="th-TH"/>
              </w:rPr>
              <w:t>日-15日</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学生上交结题报告、</w:t>
            </w:r>
            <w:r>
              <w:rPr>
                <w:rFonts w:hint="eastAsia" w:asciiTheme="minorEastAsia" w:hAnsiTheme="minorEastAsia" w:eastAsiaTheme="minorEastAsia" w:cstheme="minorEastAsia"/>
                <w:szCs w:val="21"/>
              </w:rPr>
              <w:t>填写《本科生毕业论（设计）申请及答辩评审书》</w:t>
            </w:r>
          </w:p>
        </w:tc>
        <w:tc>
          <w:tcPr>
            <w:tcW w:w="1138"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学生</w:t>
            </w:r>
          </w:p>
        </w:tc>
        <w:tc>
          <w:tcPr>
            <w:tcW w:w="1386"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曹凌静</w:t>
            </w:r>
          </w:p>
        </w:tc>
        <w:tc>
          <w:tcPr>
            <w:tcW w:w="7232" w:type="dxa"/>
            <w:vAlign w:val="center"/>
          </w:tcPr>
          <w:p>
            <w:pPr>
              <w:pStyle w:val="9"/>
              <w:numPr>
                <w:ilvl w:val="0"/>
                <w:numId w:val="6"/>
              </w:numPr>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学生填写完成后交给指导教师评阅。</w:t>
            </w:r>
          </w:p>
          <w:p>
            <w:pPr>
              <w:pStyle w:val="9"/>
              <w:ind w:firstLine="0" w:firstLineChars="0"/>
              <w:rPr>
                <w:rFonts w:asciiTheme="minorEastAsia" w:hAnsiTheme="minorEastAsia" w:eastAsiaTheme="minorEastAsia" w:cstheme="minorBidi"/>
                <w:szCs w:val="26"/>
                <w:lang w:bidi="th-TH"/>
              </w:rPr>
            </w:pPr>
            <w:r>
              <w:rPr>
                <w:rFonts w:asciiTheme="minorEastAsia" w:hAnsiTheme="minorEastAsia" w:eastAsiaTheme="minorEastAsia" w:cstheme="minorBidi"/>
                <w:szCs w:val="26"/>
                <w:lang w:bidi="th-TH"/>
              </w:rPr>
              <w:t xml:space="preserve">2. </w:t>
            </w:r>
            <w:r>
              <w:rPr>
                <w:rFonts w:hint="eastAsia" w:asciiTheme="minorEastAsia" w:hAnsiTheme="minorEastAsia" w:eastAsiaTheme="minorEastAsia" w:cstheme="minorBidi"/>
                <w:szCs w:val="26"/>
                <w:lang w:bidi="th-TH"/>
              </w:rPr>
              <w:t>同时按时上传到维普系统审核。</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注：此答辩评审书中选题报告和开题报告不再重新填写，用选题和开题阶段提交的材料即可。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69" w:type="dxa"/>
            <w:vMerge w:val="continue"/>
            <w:vAlign w:val="center"/>
          </w:tcPr>
          <w:p>
            <w:pPr>
              <w:pStyle w:val="9"/>
              <w:ind w:firstLine="0" w:firstLineChars="0"/>
              <w:jc w:val="center"/>
              <w:rPr>
                <w:rFonts w:asciiTheme="minorEastAsia" w:hAnsiTheme="minorEastAsia" w:eastAsiaTheme="minorEastAsia" w:cstheme="minorEastAsia"/>
                <w:szCs w:val="21"/>
              </w:rPr>
            </w:pPr>
          </w:p>
        </w:tc>
        <w:tc>
          <w:tcPr>
            <w:tcW w:w="1894" w:type="dxa"/>
            <w:vMerge w:val="continue"/>
            <w:vAlign w:val="center"/>
          </w:tcPr>
          <w:p>
            <w:pPr>
              <w:pStyle w:val="9"/>
              <w:ind w:firstLine="0" w:firstLineChars="0"/>
              <w:rPr>
                <w:rFonts w:asciiTheme="minorEastAsia" w:hAnsiTheme="minorEastAsia" w:eastAsiaTheme="minorEastAsia" w:cstheme="minorEastAsia"/>
                <w:szCs w:val="21"/>
              </w:rPr>
            </w:pP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指导教师评阅，填写评审书</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曹凌静</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指导教师上交给秘书后由秘书分配后通知评阅教师来领取。</w:t>
            </w:r>
          </w:p>
          <w:p>
            <w:pPr>
              <w:pStyle w:val="9"/>
              <w:ind w:firstLine="0" w:firstLineChars="0"/>
              <w:rPr>
                <w:rFonts w:asciiTheme="minorEastAsia" w:hAnsiTheme="minorEastAsia" w:eastAsiaTheme="minorEastAsia" w:cstheme="minorBidi"/>
                <w:szCs w:val="26"/>
                <w:highlight w:val="yellow"/>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69" w:type="dxa"/>
            <w:vMerge w:val="continue"/>
            <w:vAlign w:val="center"/>
          </w:tcPr>
          <w:p>
            <w:pPr>
              <w:pStyle w:val="9"/>
              <w:ind w:firstLine="0" w:firstLineChars="0"/>
              <w:jc w:val="center"/>
              <w:rPr>
                <w:rFonts w:asciiTheme="minorEastAsia" w:hAnsiTheme="minorEastAsia" w:eastAsiaTheme="minorEastAsia" w:cstheme="minorEastAsia"/>
                <w:szCs w:val="21"/>
              </w:rPr>
            </w:pPr>
          </w:p>
        </w:tc>
        <w:tc>
          <w:tcPr>
            <w:tcW w:w="1894" w:type="dxa"/>
            <w:vMerge w:val="continue"/>
            <w:vAlign w:val="center"/>
          </w:tcPr>
          <w:p>
            <w:pPr>
              <w:pStyle w:val="9"/>
              <w:ind w:firstLine="0" w:firstLineChars="0"/>
              <w:rPr>
                <w:rFonts w:asciiTheme="minorEastAsia" w:hAnsiTheme="minorEastAsia" w:eastAsiaTheme="minorEastAsia" w:cstheme="minorEastAsia"/>
                <w:szCs w:val="21"/>
              </w:rPr>
            </w:pP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评阅教师评阅，填写评审书</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Bidi"/>
                <w:szCs w:val="26"/>
                <w:lang w:bidi="th-TH"/>
              </w:rPr>
              <w:t>评阅教师</w:t>
            </w:r>
          </w:p>
        </w:tc>
        <w:tc>
          <w:tcPr>
            <w:tcW w:w="1386"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曹凌静</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从秘书处领取评阅书后评阅。评阅后不再交回给秘书，自行带到答辩现场。</w:t>
            </w:r>
          </w:p>
          <w:p>
            <w:pPr>
              <w:pStyle w:val="9"/>
              <w:ind w:firstLine="0" w:firstLineChars="0"/>
              <w:rPr>
                <w:rFonts w:asciiTheme="minorEastAsia" w:hAnsiTheme="minorEastAsia" w:eastAsiaTheme="minorEastAsia" w:cstheme="minorBidi"/>
                <w:szCs w:val="26"/>
                <w:highlight w:val="yellow"/>
                <w:lang w:bidi="th-TH"/>
              </w:rPr>
            </w:pPr>
            <w:r>
              <w:rPr>
                <w:rFonts w:hint="eastAsia" w:asciiTheme="minorEastAsia" w:hAnsiTheme="minorEastAsia" w:eastAsiaTheme="minorEastAsia" w:cstheme="minorBidi"/>
                <w:szCs w:val="26"/>
                <w:lang w:bidi="th-TH"/>
              </w:rPr>
              <w:t>注：为了做好评分保密工作，评审书不再交给学生。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69" w:type="dxa"/>
            <w:vMerge w:val="continue"/>
            <w:vAlign w:val="center"/>
          </w:tcPr>
          <w:p>
            <w:pPr>
              <w:pStyle w:val="9"/>
              <w:ind w:firstLine="0" w:firstLineChars="0"/>
              <w:jc w:val="center"/>
              <w:rPr>
                <w:rFonts w:asciiTheme="minorEastAsia" w:hAnsiTheme="minorEastAsia" w:eastAsiaTheme="minorEastAsia" w:cstheme="minorEastAsia"/>
                <w:szCs w:val="21"/>
              </w:rPr>
            </w:pPr>
          </w:p>
        </w:tc>
        <w:tc>
          <w:tcPr>
            <w:tcW w:w="1894" w:type="dxa"/>
            <w:vMerge w:val="continue"/>
            <w:vAlign w:val="center"/>
          </w:tcPr>
          <w:p>
            <w:pPr>
              <w:pStyle w:val="9"/>
              <w:ind w:firstLine="0" w:firstLineChars="0"/>
              <w:rPr>
                <w:rFonts w:asciiTheme="minorEastAsia" w:hAnsiTheme="minorEastAsia" w:eastAsiaTheme="minorEastAsia" w:cstheme="minorEastAsia"/>
                <w:szCs w:val="21"/>
              </w:rPr>
            </w:pP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准备答辩事宜，如制作答辩PPT</w:t>
            </w:r>
            <w:r>
              <w:rPr>
                <w:rFonts w:hint="eastAsia" w:asciiTheme="minorEastAsia" w:hAnsiTheme="minorEastAsia" w:eastAsiaTheme="minorEastAsia" w:cstheme="minorBidi"/>
                <w:szCs w:val="26"/>
                <w:lang w:bidi="th-TH"/>
              </w:rPr>
              <w:t>等</w:t>
            </w:r>
            <w:r>
              <w:rPr>
                <w:rFonts w:hint="eastAsia" w:asciiTheme="minorEastAsia" w:hAnsiTheme="minorEastAsia" w:eastAsiaTheme="minorEastAsia" w:cstheme="minorEastAsia"/>
                <w:szCs w:val="21"/>
              </w:rPr>
              <w:t>。</w:t>
            </w:r>
          </w:p>
        </w:tc>
        <w:tc>
          <w:tcPr>
            <w:tcW w:w="1138"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学生</w:t>
            </w:r>
          </w:p>
        </w:tc>
        <w:tc>
          <w:tcPr>
            <w:tcW w:w="1386"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7232" w:type="dxa"/>
            <w:vAlign w:val="center"/>
          </w:tcPr>
          <w:p>
            <w:pPr>
              <w:pStyle w:val="9"/>
              <w:ind w:firstLine="0" w:firstLineChars="0"/>
              <w:rPr>
                <w:rFonts w:asciiTheme="minorEastAsia" w:hAnsiTheme="minorEastAsia" w:eastAsiaTheme="minorEastAsia" w:cstheme="minorBidi"/>
                <w:szCs w:val="26"/>
                <w:highlight w:val="yellow"/>
                <w:lang w:bidi="th-TH"/>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13</w:t>
            </w:r>
          </w:p>
        </w:tc>
        <w:tc>
          <w:tcPr>
            <w:tcW w:w="1894"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2024年4月下旬 </w:t>
            </w:r>
          </w:p>
        </w:tc>
        <w:tc>
          <w:tcPr>
            <w:tcW w:w="2493" w:type="dxa"/>
            <w:vAlign w:val="center"/>
          </w:tcPr>
          <w:p>
            <w:pPr>
              <w:pStyle w:val="9"/>
              <w:ind w:firstLine="0" w:firstLineChars="0"/>
              <w:rPr>
                <w:rFonts w:cs="Angsana New" w:asciiTheme="minorEastAsia" w:hAnsiTheme="minorEastAsia" w:eastAsiaTheme="minorEastAsia"/>
                <w:szCs w:val="26"/>
                <w:lang w:bidi="th-TH"/>
              </w:rPr>
            </w:pPr>
            <w:r>
              <w:rPr>
                <w:rFonts w:hint="eastAsia" w:cs="Angsana New" w:asciiTheme="minorEastAsia" w:hAnsiTheme="minorEastAsia" w:eastAsiaTheme="minorEastAsia"/>
                <w:szCs w:val="26"/>
                <w:lang w:bidi="th-TH"/>
              </w:rPr>
              <w:t>答辩</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按照答辩程序进行答辩。</w:t>
            </w:r>
          </w:p>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注：答辩时间不超过5分钟，提问不超过3分钟。每个学生最多8分钟。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14</w:t>
            </w:r>
          </w:p>
        </w:tc>
        <w:tc>
          <w:tcPr>
            <w:tcW w:w="1894" w:type="dxa"/>
            <w:vAlign w:val="center"/>
          </w:tcPr>
          <w:p>
            <w:pPr>
              <w:pStyle w:val="9"/>
              <w:ind w:firstLine="0" w:firstLineChars="0"/>
              <w:rPr>
                <w:rFonts w:cs="Angsana New" w:asciiTheme="minorEastAsia" w:hAnsiTheme="minorEastAsia" w:eastAsiaTheme="minorEastAsia"/>
                <w:szCs w:val="26"/>
                <w:lang w:bidi="th-TH"/>
              </w:rPr>
            </w:pPr>
            <w:r>
              <w:rPr>
                <w:rFonts w:hint="eastAsia" w:asciiTheme="minorEastAsia" w:hAnsiTheme="minorEastAsia" w:eastAsiaTheme="minorEastAsia" w:cstheme="minorEastAsia"/>
                <w:szCs w:val="21"/>
              </w:rPr>
              <w:t>2024年4月下旬</w:t>
            </w:r>
            <w:r>
              <w:rPr>
                <w:rFonts w:hint="eastAsia" w:cs="Angsana New" w:asciiTheme="minorEastAsia" w:hAnsiTheme="minorEastAsia" w:eastAsiaTheme="minorEastAsia"/>
                <w:szCs w:val="26"/>
                <w:lang w:bidi="th-TH"/>
              </w:rPr>
              <w:t>-</w:t>
            </w:r>
            <w:r>
              <w:rPr>
                <w:rFonts w:cs="Angsana New" w:asciiTheme="minorEastAsia" w:hAnsiTheme="minorEastAsia" w:eastAsiaTheme="minorEastAsia"/>
                <w:szCs w:val="26"/>
                <w:lang w:bidi="th-TH"/>
              </w:rPr>
              <w:t>5</w:t>
            </w:r>
            <w:r>
              <w:rPr>
                <w:rFonts w:hint="eastAsia" w:cs="Angsana New" w:asciiTheme="minorEastAsia" w:hAnsiTheme="minorEastAsia" w:eastAsiaTheme="minorEastAsia"/>
                <w:szCs w:val="26"/>
                <w:lang w:bidi="th-TH"/>
              </w:rPr>
              <w:t>月初</w:t>
            </w:r>
          </w:p>
        </w:tc>
        <w:tc>
          <w:tcPr>
            <w:tcW w:w="2493"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EastAsia"/>
                <w:szCs w:val="21"/>
              </w:rPr>
              <w:t>答辩</w:t>
            </w:r>
            <w:r>
              <w:rPr>
                <w:rFonts w:hint="eastAsia" w:cs="Angsana New" w:asciiTheme="minorEastAsia" w:hAnsiTheme="minorEastAsia" w:eastAsiaTheme="minorEastAsia"/>
                <w:szCs w:val="26"/>
                <w:lang w:bidi="th-TH"/>
              </w:rPr>
              <w:t>介绍后</w:t>
            </w:r>
            <w:r>
              <w:rPr>
                <w:rFonts w:hint="eastAsia" w:asciiTheme="minorEastAsia" w:hAnsiTheme="minorEastAsia" w:eastAsiaTheme="minorEastAsia" w:cstheme="minorEastAsia"/>
                <w:szCs w:val="21"/>
              </w:rPr>
              <w:t>整理所有论文修改稿</w:t>
            </w:r>
            <w:r>
              <w:rPr>
                <w:rFonts w:hint="eastAsia" w:asciiTheme="minorEastAsia" w:hAnsiTheme="minorEastAsia" w:eastAsiaTheme="minorEastAsia" w:cstheme="minorBidi"/>
                <w:szCs w:val="26"/>
                <w:lang w:bidi="th-TH"/>
              </w:rPr>
              <w:t>。</w:t>
            </w: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答辩结束、根据答辩委员会的反馈对论文作最后的修订，并按照外院要求打印、整理所有毕业论文材料。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769" w:type="dxa"/>
            <w:vAlign w:val="center"/>
          </w:tcPr>
          <w:p>
            <w:pPr>
              <w:pStyle w:val="9"/>
              <w:ind w:firstLine="0" w:firstLineChars="0"/>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15</w:t>
            </w:r>
          </w:p>
        </w:tc>
        <w:tc>
          <w:tcPr>
            <w:tcW w:w="1894"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正常答辩后一周以内</w:t>
            </w:r>
          </w:p>
        </w:tc>
        <w:tc>
          <w:tcPr>
            <w:tcW w:w="2493"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缓答辩</w:t>
            </w:r>
          </w:p>
          <w:p>
            <w:pPr>
              <w:pStyle w:val="9"/>
              <w:ind w:firstLine="0" w:firstLineChars="0"/>
              <w:rPr>
                <w:rFonts w:asciiTheme="minorEastAsia" w:hAnsiTheme="minorEastAsia" w:eastAsiaTheme="minorEastAsia" w:cstheme="minorEastAsia"/>
                <w:szCs w:val="21"/>
              </w:rPr>
            </w:pPr>
          </w:p>
        </w:tc>
        <w:tc>
          <w:tcPr>
            <w:tcW w:w="1138" w:type="dxa"/>
            <w:vAlign w:val="center"/>
          </w:tcPr>
          <w:p>
            <w:pPr>
              <w:pStyle w:val="9"/>
              <w:ind w:firstLine="0" w:firstLineChars="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各位指导教师</w:t>
            </w:r>
          </w:p>
        </w:tc>
        <w:tc>
          <w:tcPr>
            <w:tcW w:w="1386" w:type="dxa"/>
            <w:vAlign w:val="center"/>
          </w:tcPr>
          <w:p>
            <w:pPr>
              <w:pStyle w:val="9"/>
              <w:ind w:firstLine="0" w:firstLineChars="0"/>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方玉琼</w:t>
            </w:r>
          </w:p>
        </w:tc>
        <w:tc>
          <w:tcPr>
            <w:tcW w:w="7232" w:type="dxa"/>
            <w:vAlign w:val="center"/>
          </w:tcPr>
          <w:p>
            <w:pPr>
              <w:pStyle w:val="9"/>
              <w:ind w:firstLine="0" w:firstLineChars="0"/>
              <w:rPr>
                <w:rFonts w:asciiTheme="minorEastAsia" w:hAnsiTheme="minorEastAsia" w:eastAsiaTheme="minorEastAsia" w:cstheme="minorBidi"/>
                <w:szCs w:val="26"/>
                <w:lang w:bidi="th-TH"/>
              </w:rPr>
            </w:pPr>
            <w:r>
              <w:rPr>
                <w:rFonts w:hint="eastAsia" w:asciiTheme="minorEastAsia" w:hAnsiTheme="minorEastAsia" w:eastAsiaTheme="minorEastAsia" w:cstheme="minorBidi"/>
                <w:szCs w:val="26"/>
                <w:lang w:bidi="th-TH"/>
              </w:rPr>
              <w:t>1</w:t>
            </w:r>
            <w:r>
              <w:rPr>
                <w:rFonts w:asciiTheme="minorEastAsia" w:hAnsiTheme="minorEastAsia" w:eastAsiaTheme="minorEastAsia" w:cstheme="minorBidi"/>
                <w:szCs w:val="26"/>
                <w:lang w:bidi="th-TH"/>
              </w:rPr>
              <w:t>.</w:t>
            </w:r>
            <w:r>
              <w:rPr>
                <w:rFonts w:hint="eastAsia" w:asciiTheme="minorEastAsia" w:hAnsiTheme="minorEastAsia" w:eastAsiaTheme="minorEastAsia" w:cstheme="minorEastAsia"/>
                <w:szCs w:val="21"/>
              </w:rPr>
              <w:t>需要在正常答辩之前提交书面由指导教师签署意见的《缓答辩申请》。</w:t>
            </w:r>
          </w:p>
          <w:p>
            <w:pPr>
              <w:pStyle w:val="9"/>
              <w:ind w:firstLine="0" w:firstLineChars="0"/>
              <w:rPr>
                <w:rFonts w:asciiTheme="minorEastAsia" w:hAnsiTheme="minorEastAsia" w:eastAsiaTheme="minorEastAsia" w:cstheme="minorEastAsia"/>
                <w:szCs w:val="21"/>
              </w:rPr>
            </w:pPr>
            <w:r>
              <w:rPr>
                <w:rFonts w:hint="cs" w:asciiTheme="minorEastAsia" w:hAnsiTheme="minorEastAsia" w:eastAsiaTheme="minorEastAsia" w:cstheme="minorBidi"/>
                <w:szCs w:val="26"/>
                <w:cs/>
                <w:lang w:bidi="th-TH"/>
              </w:rPr>
              <w:t xml:space="preserve">2. </w:t>
            </w:r>
            <w:r>
              <w:rPr>
                <w:rFonts w:hint="eastAsia" w:asciiTheme="minorEastAsia" w:hAnsiTheme="minorEastAsia" w:eastAsiaTheme="minorEastAsia" w:cstheme="minorEastAsia"/>
                <w:szCs w:val="21"/>
              </w:rPr>
              <w:t>缓答辩的学生需要提交论文进行复制比复查，低于30%则参加答辩。</w:t>
            </w:r>
          </w:p>
        </w:tc>
      </w:tr>
    </w:tbl>
    <w:p>
      <w:pPr>
        <w:spacing w:before="156" w:beforeLines="50" w:line="200" w:lineRule="exact"/>
        <w:ind w:right="238"/>
        <w:jc w:val="right"/>
        <w:rPr>
          <w:sz w:val="24"/>
          <w:szCs w:val="24"/>
        </w:rPr>
      </w:pPr>
      <w:r>
        <w:rPr>
          <w:rFonts w:hint="eastAsia"/>
          <w:sz w:val="24"/>
          <w:szCs w:val="24"/>
        </w:rPr>
        <w:t>外国语学院</w:t>
      </w:r>
      <w:r>
        <w:rPr>
          <w:rFonts w:hint="eastAsia"/>
          <w:sz w:val="24"/>
          <w:szCs w:val="24"/>
          <w:lang w:val="en-US" w:eastAsia="zh-CN"/>
        </w:rPr>
        <w:t>缅甸</w:t>
      </w:r>
      <w:r>
        <w:rPr>
          <w:rFonts w:hint="eastAsia"/>
          <w:sz w:val="24"/>
          <w:szCs w:val="24"/>
        </w:rPr>
        <w:t>语专业教研室</w:t>
      </w:r>
    </w:p>
    <w:p>
      <w:pPr>
        <w:spacing w:before="156" w:beforeLines="50" w:line="200" w:lineRule="exact"/>
        <w:ind w:right="238"/>
        <w:jc w:val="center"/>
      </w:pPr>
      <w:r>
        <w:rPr>
          <w:rFonts w:hint="eastAsia"/>
          <w:sz w:val="24"/>
          <w:szCs w:val="24"/>
          <w:lang w:val="en-US" w:eastAsia="zh-CN"/>
        </w:rPr>
        <w:t xml:space="preserve">                                                                                              </w:t>
      </w:r>
      <w:r>
        <w:rPr>
          <w:sz w:val="24"/>
          <w:szCs w:val="24"/>
        </w:rPr>
        <w:t>20</w:t>
      </w:r>
      <w:r>
        <w:rPr>
          <w:rFonts w:hint="eastAsia"/>
          <w:sz w:val="24"/>
          <w:szCs w:val="24"/>
        </w:rPr>
        <w:t>23年6月</w:t>
      </w:r>
      <w:r>
        <w:rPr>
          <w:rFonts w:hint="eastAsia"/>
          <w:sz w:val="24"/>
          <w:szCs w:val="24"/>
          <w:lang w:val="en-US" w:eastAsia="zh-CN"/>
        </w:rPr>
        <w:t>30</w:t>
      </w:r>
      <w:r>
        <w:rPr>
          <w:rFonts w:hint="eastAsia"/>
          <w:sz w:val="24"/>
          <w:szCs w:val="24"/>
        </w:rPr>
        <w:t>日</w:t>
      </w:r>
      <w:bookmarkStart w:id="0" w:name="_GoBack"/>
      <w:bookmarkEnd w:id="0"/>
    </w:p>
    <w:sectPr>
      <w:pgSz w:w="16838" w:h="11906" w:orient="landscape"/>
      <w:pgMar w:top="794" w:right="907" w:bottom="737" w:left="907"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rdia New">
    <w:altName w:val="Yu Gothic UI Light"/>
    <w:panose1 w:val="020B0304020202020204"/>
    <w:charset w:val="00"/>
    <w:family w:val="swiss"/>
    <w:pitch w:val="default"/>
    <w:sig w:usb0="00000000" w:usb1="00000000" w:usb2="00000000" w:usb3="00000000" w:csb0="00010001" w:csb1="00000000"/>
  </w:font>
  <w:font w:name="Angsana New">
    <w:altName w:val="Times New Roman"/>
    <w:panose1 w:val="02020603050405020304"/>
    <w:charset w:val="00"/>
    <w:family w:val="roman"/>
    <w:pitch w:val="default"/>
    <w:sig w:usb0="00000000" w:usb1="00000000" w:usb2="00000000" w:usb3="00000000" w:csb0="00010001" w:csb1="00000000"/>
  </w:font>
  <w:font w:name="Yu Gothic UI Light">
    <w:panose1 w:val="020B0300000000000000"/>
    <w:charset w:val="80"/>
    <w:family w:val="auto"/>
    <w:pitch w:val="default"/>
    <w:sig w:usb0="E00002FF" w:usb1="2AC7FDFF" w:usb2="00000016"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106852"/>
    <w:multiLevelType w:val="singleLevel"/>
    <w:tmpl w:val="C0106852"/>
    <w:lvl w:ilvl="0" w:tentative="0">
      <w:start w:val="1"/>
      <w:numFmt w:val="decimal"/>
      <w:suff w:val="space"/>
      <w:lvlText w:val="%1."/>
      <w:lvlJc w:val="left"/>
    </w:lvl>
  </w:abstractNum>
  <w:abstractNum w:abstractNumId="1">
    <w:nsid w:val="EA977035"/>
    <w:multiLevelType w:val="singleLevel"/>
    <w:tmpl w:val="EA977035"/>
    <w:lvl w:ilvl="0" w:tentative="0">
      <w:start w:val="1"/>
      <w:numFmt w:val="decimal"/>
      <w:lvlText w:val="%1."/>
      <w:lvlJc w:val="left"/>
      <w:pPr>
        <w:tabs>
          <w:tab w:val="left" w:pos="312"/>
        </w:tabs>
      </w:pPr>
    </w:lvl>
  </w:abstractNum>
  <w:abstractNum w:abstractNumId="2">
    <w:nsid w:val="F0349923"/>
    <w:multiLevelType w:val="singleLevel"/>
    <w:tmpl w:val="F0349923"/>
    <w:lvl w:ilvl="0" w:tentative="0">
      <w:start w:val="1"/>
      <w:numFmt w:val="decimal"/>
      <w:suff w:val="space"/>
      <w:lvlText w:val="%1."/>
      <w:lvlJc w:val="left"/>
    </w:lvl>
  </w:abstractNum>
  <w:abstractNum w:abstractNumId="3">
    <w:nsid w:val="232E49A8"/>
    <w:multiLevelType w:val="singleLevel"/>
    <w:tmpl w:val="232E49A8"/>
    <w:lvl w:ilvl="0" w:tentative="0">
      <w:start w:val="1"/>
      <w:numFmt w:val="decimal"/>
      <w:suff w:val="space"/>
      <w:lvlText w:val="%1."/>
      <w:lvlJc w:val="left"/>
    </w:lvl>
  </w:abstractNum>
  <w:abstractNum w:abstractNumId="4">
    <w:nsid w:val="5AA4121A"/>
    <w:multiLevelType w:val="singleLevel"/>
    <w:tmpl w:val="5AA4121A"/>
    <w:lvl w:ilvl="0" w:tentative="0">
      <w:start w:val="1"/>
      <w:numFmt w:val="decimal"/>
      <w:suff w:val="space"/>
      <w:lvlText w:val="%1."/>
      <w:lvlJc w:val="left"/>
    </w:lvl>
  </w:abstractNum>
  <w:abstractNum w:abstractNumId="5">
    <w:nsid w:val="701AB2BE"/>
    <w:multiLevelType w:val="singleLevel"/>
    <w:tmpl w:val="701AB2BE"/>
    <w:lvl w:ilvl="0" w:tentative="0">
      <w:start w:val="1"/>
      <w:numFmt w:val="decimal"/>
      <w:suff w:val="space"/>
      <w:lvlText w:val="%1."/>
      <w:lvlJc w:val="left"/>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docVars>
    <w:docVar w:name="commondata" w:val="eyJoZGlkIjoiZTJkNWQzOTliMWY4ZjRiYmY3Mzg3Zjg2Y2NjODBkMGEifQ=="/>
  </w:docVars>
  <w:rsids>
    <w:rsidRoot w:val="0043773D"/>
    <w:rsid w:val="000260A3"/>
    <w:rsid w:val="00032587"/>
    <w:rsid w:val="00035D12"/>
    <w:rsid w:val="000461F8"/>
    <w:rsid w:val="00063829"/>
    <w:rsid w:val="0007060B"/>
    <w:rsid w:val="00087929"/>
    <w:rsid w:val="00094A7F"/>
    <w:rsid w:val="000A1CA8"/>
    <w:rsid w:val="000A49E5"/>
    <w:rsid w:val="000D3F78"/>
    <w:rsid w:val="000E7601"/>
    <w:rsid w:val="000F638E"/>
    <w:rsid w:val="001009D3"/>
    <w:rsid w:val="00162738"/>
    <w:rsid w:val="00184E77"/>
    <w:rsid w:val="00193610"/>
    <w:rsid w:val="0020461C"/>
    <w:rsid w:val="00230165"/>
    <w:rsid w:val="00234CA9"/>
    <w:rsid w:val="002820D2"/>
    <w:rsid w:val="002B2357"/>
    <w:rsid w:val="002B741F"/>
    <w:rsid w:val="002D0336"/>
    <w:rsid w:val="0031209B"/>
    <w:rsid w:val="00332FD3"/>
    <w:rsid w:val="003443A5"/>
    <w:rsid w:val="00383962"/>
    <w:rsid w:val="003A4A2A"/>
    <w:rsid w:val="003C0F0C"/>
    <w:rsid w:val="004139F3"/>
    <w:rsid w:val="004261C6"/>
    <w:rsid w:val="0042684C"/>
    <w:rsid w:val="00431FFC"/>
    <w:rsid w:val="0043773D"/>
    <w:rsid w:val="004B5077"/>
    <w:rsid w:val="004D1026"/>
    <w:rsid w:val="004D2C40"/>
    <w:rsid w:val="00525780"/>
    <w:rsid w:val="00541C33"/>
    <w:rsid w:val="00576ED0"/>
    <w:rsid w:val="005819A3"/>
    <w:rsid w:val="005C1E01"/>
    <w:rsid w:val="005C215A"/>
    <w:rsid w:val="005C2918"/>
    <w:rsid w:val="00612A13"/>
    <w:rsid w:val="0062526D"/>
    <w:rsid w:val="0063611C"/>
    <w:rsid w:val="00670F26"/>
    <w:rsid w:val="006A5EAD"/>
    <w:rsid w:val="006B50C2"/>
    <w:rsid w:val="006C6ABA"/>
    <w:rsid w:val="0072488E"/>
    <w:rsid w:val="00790236"/>
    <w:rsid w:val="007B6288"/>
    <w:rsid w:val="008025E5"/>
    <w:rsid w:val="00815677"/>
    <w:rsid w:val="00825FB6"/>
    <w:rsid w:val="008275DF"/>
    <w:rsid w:val="0084179D"/>
    <w:rsid w:val="00892745"/>
    <w:rsid w:val="008C1B54"/>
    <w:rsid w:val="008C703B"/>
    <w:rsid w:val="0092131F"/>
    <w:rsid w:val="00925FA4"/>
    <w:rsid w:val="00932F7E"/>
    <w:rsid w:val="009439AB"/>
    <w:rsid w:val="0095267E"/>
    <w:rsid w:val="009F729C"/>
    <w:rsid w:val="00A01379"/>
    <w:rsid w:val="00A10AFD"/>
    <w:rsid w:val="00A70169"/>
    <w:rsid w:val="00A87A74"/>
    <w:rsid w:val="00B312B8"/>
    <w:rsid w:val="00B37D35"/>
    <w:rsid w:val="00B42450"/>
    <w:rsid w:val="00B767D6"/>
    <w:rsid w:val="00BB01E1"/>
    <w:rsid w:val="00BC3E68"/>
    <w:rsid w:val="00BC5201"/>
    <w:rsid w:val="00BE7378"/>
    <w:rsid w:val="00C64AB1"/>
    <w:rsid w:val="00C95FF7"/>
    <w:rsid w:val="00CA29A4"/>
    <w:rsid w:val="00DB34D1"/>
    <w:rsid w:val="00DC707D"/>
    <w:rsid w:val="00DD1944"/>
    <w:rsid w:val="00E04185"/>
    <w:rsid w:val="00E10792"/>
    <w:rsid w:val="00E17F30"/>
    <w:rsid w:val="00E520B0"/>
    <w:rsid w:val="00EB0736"/>
    <w:rsid w:val="00EC7768"/>
    <w:rsid w:val="00F75FCA"/>
    <w:rsid w:val="00FB3620"/>
    <w:rsid w:val="02090E68"/>
    <w:rsid w:val="03074071"/>
    <w:rsid w:val="053E459B"/>
    <w:rsid w:val="0CD1706B"/>
    <w:rsid w:val="0ED32660"/>
    <w:rsid w:val="10A269AD"/>
    <w:rsid w:val="141D078B"/>
    <w:rsid w:val="14855435"/>
    <w:rsid w:val="154A6FEA"/>
    <w:rsid w:val="1B2F7C67"/>
    <w:rsid w:val="1D02361A"/>
    <w:rsid w:val="1D1D3E3F"/>
    <w:rsid w:val="1DAF5BDD"/>
    <w:rsid w:val="1FE1212A"/>
    <w:rsid w:val="2C8965FC"/>
    <w:rsid w:val="2D4860AB"/>
    <w:rsid w:val="2D741930"/>
    <w:rsid w:val="2D98363D"/>
    <w:rsid w:val="2ED77300"/>
    <w:rsid w:val="2F750B5E"/>
    <w:rsid w:val="30112B90"/>
    <w:rsid w:val="3801173C"/>
    <w:rsid w:val="38037091"/>
    <w:rsid w:val="38651CCB"/>
    <w:rsid w:val="3D692A92"/>
    <w:rsid w:val="3EA51073"/>
    <w:rsid w:val="441B7E90"/>
    <w:rsid w:val="49EA24AC"/>
    <w:rsid w:val="4B7E4D98"/>
    <w:rsid w:val="4EA76741"/>
    <w:rsid w:val="4F6C1739"/>
    <w:rsid w:val="518D64CB"/>
    <w:rsid w:val="527B0606"/>
    <w:rsid w:val="528F551A"/>
    <w:rsid w:val="57CA2A58"/>
    <w:rsid w:val="581754D9"/>
    <w:rsid w:val="5BA81D4B"/>
    <w:rsid w:val="5C05719D"/>
    <w:rsid w:val="5C386D80"/>
    <w:rsid w:val="5ECD7546"/>
    <w:rsid w:val="5F4E39EB"/>
    <w:rsid w:val="60460A52"/>
    <w:rsid w:val="60F65306"/>
    <w:rsid w:val="698E4BC5"/>
    <w:rsid w:val="6A2C1D99"/>
    <w:rsid w:val="6FF27429"/>
    <w:rsid w:val="71EA67C2"/>
    <w:rsid w:val="755F376E"/>
    <w:rsid w:val="78D92BEB"/>
    <w:rsid w:val="78E4530A"/>
    <w:rsid w:val="7A7511BF"/>
    <w:rsid w:val="7D0C7FDD"/>
    <w:rsid w:val="7F8F09A8"/>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1885</Words>
  <Characters>1997</Characters>
  <Lines>15</Lines>
  <Paragraphs>4</Paragraphs>
  <TotalTime>4</TotalTime>
  <ScaleCrop>false</ScaleCrop>
  <LinksUpToDate>false</LinksUpToDate>
  <CharactersWithSpaces>2026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2022-04-24T13:22:00Z</dcterms:created>
  <dc:creator>Karen</dc:creator>
  <cp:lastModifiedBy>fangyuqiong</cp:lastModifiedBy>
  <cp:lastPrinted>2021-06-18T08:25:00Z</cp:lastPrinted>
  <dcterms:modified xsi:type="dcterms:W3CDTF">2023-06-30T12:41:44Z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E964440EB6374243BFA4BF337D97426D</vt:lpwstr>
  </property>
</Properties>
</file>